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607E86" w:rsidRPr="00607E86" w:rsidRDefault="003E48C7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___________________/Р.Р. Сафеев/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2015 год</w:t>
            </w: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8951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оказание услуг по проведению медицинских осмотров (обследований) работников ПАО «Башинформсвязь»</w:t>
      </w:r>
      <w:r w:rsidR="00BE2DAA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BE2DAA" w:rsidRPr="00BE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388E" w:rsidRPr="00607E86" w:rsidRDefault="009A388E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895141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3E48C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895141"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895141"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895141"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3E48C7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1C3EEC" w:rsidRPr="003E48C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3E48C7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3E48C7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3E48C7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3E48C7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3E48C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895141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Жилко Юрий Леонидович</w:t>
            </w:r>
          </w:p>
          <w:p w:rsidR="00607E86" w:rsidRPr="003E48C7" w:rsidRDefault="00607E86" w:rsidP="008951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895141"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</w:t>
            </w:r>
            <w:r w:rsidR="00895141"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-54-45</w:t>
            </w:r>
            <w:r w:rsidR="001C3EEC"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3E48C7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8" w:history="1">
              <w:r w:rsidR="00895141" w:rsidRPr="00B93140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u</w:t>
              </w:r>
              <w:r w:rsidR="00895141" w:rsidRPr="003E48C7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895141" w:rsidRPr="00B93140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jilko</w:t>
              </w:r>
              <w:r w:rsidR="00895141" w:rsidRPr="003E48C7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895141" w:rsidRPr="00B93140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895141" w:rsidRPr="003E48C7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895141" w:rsidRPr="00B93140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895141" w:rsidRPr="003E48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607E86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Лот № 1</w:t>
            </w:r>
          </w:p>
          <w:p w:rsidR="00E61607" w:rsidRDefault="00895141" w:rsidP="00E61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Услуги по проведению медицинских осмотров (обследований) работников ПАО «Башинформсвязь»</w:t>
            </w:r>
            <w:r w:rsidR="00BE2DAA" w:rsidRPr="00BE2D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E2DAA" w:rsidRPr="00BE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E2DAA" w:rsidRDefault="00BE2DAA" w:rsidP="00E61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E5383" w:rsidRPr="00607E86" w:rsidRDefault="008D10F8" w:rsidP="00255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BE2DAA" w:rsidRPr="00BE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и объем </w:t>
            </w:r>
            <w:proofErr w:type="gramStart"/>
            <w:r w:rsidR="00BE2DAA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proofErr w:type="gramEnd"/>
            <w:r w:rsidR="00BE2DAA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работам определяются </w:t>
            </w:r>
            <w:r w:rsidR="002553AB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Спецификацией</w:t>
            </w:r>
            <w:r w:rsidR="00BE2DAA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</w:t>
            </w:r>
            <w:r w:rsidR="00DE5967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BE2DAA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настоящему Извещению), </w:t>
            </w:r>
            <w:r w:rsidR="00DE5967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заданием (Приложение №1.2 к Извещению) </w:t>
            </w:r>
            <w:r w:rsidR="00BE2DAA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условиями договора (Приложение № 2 к настоящему Извещению).</w:t>
            </w:r>
          </w:p>
        </w:tc>
      </w:tr>
      <w:tr w:rsidR="001A3D9B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1A3D9B" w:rsidRPr="00126191" w:rsidRDefault="001A3D9B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Требования к выполняемым работам: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26191" w:rsidRPr="00126191" w:rsidRDefault="00126191" w:rsidP="0012619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26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proofErr w:type="gramStart"/>
            <w:r w:rsidRPr="00126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Периодический медицинский осмотр работников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126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АО «Башинформсвязь» проводится в соответствии с приказом </w:t>
            </w:r>
            <w:proofErr w:type="spellStart"/>
            <w:r w:rsidRPr="00126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Минздравсоцразвития</w:t>
            </w:r>
            <w:proofErr w:type="spellEnd"/>
            <w:r w:rsidRPr="00126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РФ от 12.04.2011 года № 302н «</w:t>
            </w:r>
            <w:r w:rsidRPr="00126191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обязательных</w:t>
            </w:r>
            <w:r w:rsidRPr="00126191">
              <w:rPr>
                <w:rFonts w:ascii="Times New Roman" w:hAnsi="Times New Roman" w:cs="Times New Roman"/>
                <w:b/>
                <w:color w:val="000000"/>
                <w:kern w:val="36"/>
                <w:sz w:val="24"/>
                <w:szCs w:val="24"/>
              </w:rPr>
              <w:t xml:space="preserve"> </w:t>
            </w:r>
            <w:r w:rsidRPr="00126191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предварительных и периодических медицинских осмотров (обследований) работников, занятых на тяжелых работах и на работах с вредными и (или</w:t>
            </w:r>
            <w:proofErr w:type="gramEnd"/>
            <w:r w:rsidRPr="00126191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) опасными условиями труда</w:t>
            </w:r>
            <w:r w:rsidRPr="00126191">
              <w:rPr>
                <w:rFonts w:ascii="Times New Roman" w:hAnsi="Times New Roman" w:cs="Times New Roman"/>
                <w:b/>
                <w:color w:val="000000"/>
                <w:kern w:val="36"/>
                <w:sz w:val="24"/>
                <w:szCs w:val="24"/>
              </w:rPr>
              <w:t xml:space="preserve">». </w:t>
            </w:r>
            <w:r w:rsidRPr="00126191">
              <w:rPr>
                <w:rFonts w:ascii="Times New Roman" w:hAnsi="Times New Roman" w:cs="Times New Roman"/>
                <w:b/>
                <w:i/>
                <w:color w:val="000000"/>
                <w:kern w:val="36"/>
                <w:sz w:val="24"/>
                <w:szCs w:val="24"/>
              </w:rPr>
              <w:t xml:space="preserve">Исполнитель должен иметь </w:t>
            </w:r>
            <w:r w:rsidRPr="001261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действующую лицензию (разрешение) на оказание медицинских услуг, в том числе на оказание медицинских услуг являющихся предметом закупки.</w:t>
            </w:r>
          </w:p>
          <w:p w:rsidR="001A3D9B" w:rsidRPr="00DE5967" w:rsidRDefault="00126191" w:rsidP="00DE5967">
            <w:pPr>
              <w:tabs>
                <w:tab w:val="left" w:pos="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91">
              <w:rPr>
                <w:rFonts w:ascii="Times New Roman" w:hAnsi="Times New Roman" w:cs="Times New Roman"/>
                <w:sz w:val="24"/>
                <w:szCs w:val="24"/>
              </w:rPr>
              <w:t xml:space="preserve">Оказываемые медицинские услуги должны соответствовать техническим и функциональным требованиям, предъявляемым к данным видам услуг, требования к услугам определяются условиями </w:t>
            </w:r>
            <w:r w:rsidRPr="00DE5967">
              <w:rPr>
                <w:rFonts w:ascii="Times New Roman" w:hAnsi="Times New Roman" w:cs="Times New Roman"/>
                <w:sz w:val="24"/>
                <w:szCs w:val="24"/>
              </w:rPr>
              <w:t>Спецификации (Приложение № 1.1  к настоящему Извещению), Технического задания (Приложение № 1.2  к настоящему Извещению) и Проекта договора (Приложение №2 к настоящему Извещению).</w:t>
            </w:r>
          </w:p>
        </w:tc>
      </w:tr>
      <w:tr w:rsidR="00607E86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BE2DAA" w:rsidRPr="00DE5967" w:rsidRDefault="00BE2DAA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126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DE5967" w:rsidRPr="00DE5967">
              <w:rPr>
                <w:rFonts w:ascii="Times New Roman" w:hAnsi="Times New Roman" w:cs="Times New Roman"/>
                <w:sz w:val="24"/>
                <w:szCs w:val="24"/>
              </w:rPr>
              <w:t>По месту нахождения Исполнителя</w:t>
            </w:r>
            <w:r w:rsidR="003A2357">
              <w:rPr>
                <w:rFonts w:ascii="Times New Roman" w:hAnsi="Times New Roman" w:cs="Times New Roman"/>
                <w:sz w:val="24"/>
                <w:szCs w:val="24"/>
              </w:rPr>
              <w:t xml:space="preserve"> (г. Уфа)</w:t>
            </w:r>
            <w:r w:rsidR="00DE5967" w:rsidRPr="00DE59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5967" w:rsidRPr="00DE596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согласно условиям Приложений №№ 1.1, 1.2, 2 к настоящему Извещению</w:t>
            </w:r>
            <w:r w:rsidR="00DE5967" w:rsidRPr="00DE596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:rsidR="00607E86" w:rsidRPr="00607E86" w:rsidRDefault="001A3D9B" w:rsidP="001A3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DE596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</w:t>
            </w:r>
            <w:r w:rsidR="00BF3B3E" w:rsidRPr="00DE596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оказания услуг</w:t>
            </w:r>
            <w:r w:rsidRPr="00DE596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BF3B3E" w:rsidRPr="00DE596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 16.11.2015 года по 27.11.2015 года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334AD9" w:rsidRPr="00607E86" w:rsidRDefault="00334AD9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Лот № 1</w:t>
            </w:r>
          </w:p>
          <w:p w:rsidR="00334AD9" w:rsidRDefault="00BF3B3E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79</w:t>
            </w:r>
            <w:r w:rsidR="0070748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3 428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,00</w:t>
            </w:r>
            <w:r w:rsidR="00FE538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рублей</w:t>
            </w:r>
            <w:r w:rsidR="00334AD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, 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НДС </w:t>
            </w:r>
            <w:r w:rsidR="00FF3BB5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не облагается </w:t>
            </w:r>
            <w:r w:rsidR="00FF3BB5" w:rsidRPr="00FF3BB5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(</w:t>
            </w:r>
            <w:proofErr w:type="spellStart"/>
            <w:r w:rsidR="00FF3BB5" w:rsidRPr="00FF3B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</w:t>
            </w:r>
            <w:proofErr w:type="spellEnd"/>
            <w:r w:rsidR="00FF3BB5" w:rsidRPr="00FF3B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2 п. 2 ст. 149 НК РФ)</w:t>
            </w:r>
            <w:r w:rsidR="00FF3B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A388E" w:rsidRDefault="009A388E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AD1" w:rsidRPr="00607E86" w:rsidRDefault="00BF4AD1" w:rsidP="00FF3BB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</w:tc>
      </w:tr>
      <w:tr w:rsidR="00C81DBE" w:rsidRPr="00607E86" w:rsidTr="00594524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C81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C81DBE" w:rsidRPr="00C81DBE" w:rsidRDefault="00FF3BB5" w:rsidP="00C81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9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47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октября 2015 г. в 1</w:t>
            </w:r>
            <w:bookmarkStart w:id="0" w:name="_GoBack"/>
            <w:bookmarkEnd w:id="0"/>
            <w:r w:rsidR="00747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Pr="00607E86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F6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F6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ября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10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6F67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02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6F67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ября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5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C81DBE" w:rsidRPr="00607E86" w:rsidTr="00B23ED2">
        <w:trPr>
          <w:trHeight w:val="2994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6F6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F6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ября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6F6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F6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ября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6F6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6F6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A35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ября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1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2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110097"/>
    <w:rsid w:val="0011595B"/>
    <w:rsid w:val="001162C9"/>
    <w:rsid w:val="00126191"/>
    <w:rsid w:val="001A3D9B"/>
    <w:rsid w:val="001C3EEC"/>
    <w:rsid w:val="0021443F"/>
    <w:rsid w:val="002553AB"/>
    <w:rsid w:val="002658E2"/>
    <w:rsid w:val="0026641C"/>
    <w:rsid w:val="00330977"/>
    <w:rsid w:val="00334AD9"/>
    <w:rsid w:val="0033565C"/>
    <w:rsid w:val="00361341"/>
    <w:rsid w:val="003A2357"/>
    <w:rsid w:val="003A36B4"/>
    <w:rsid w:val="003E48C7"/>
    <w:rsid w:val="00442DD9"/>
    <w:rsid w:val="00470522"/>
    <w:rsid w:val="004E5671"/>
    <w:rsid w:val="005F482B"/>
    <w:rsid w:val="00607E86"/>
    <w:rsid w:val="00672877"/>
    <w:rsid w:val="006B3C2C"/>
    <w:rsid w:val="006F67FB"/>
    <w:rsid w:val="0070748B"/>
    <w:rsid w:val="00747742"/>
    <w:rsid w:val="00777794"/>
    <w:rsid w:val="00787936"/>
    <w:rsid w:val="007A404F"/>
    <w:rsid w:val="007B4679"/>
    <w:rsid w:val="008364AF"/>
    <w:rsid w:val="00895141"/>
    <w:rsid w:val="008A08B1"/>
    <w:rsid w:val="008D10F8"/>
    <w:rsid w:val="0092335F"/>
    <w:rsid w:val="00970C0B"/>
    <w:rsid w:val="009A388E"/>
    <w:rsid w:val="00A35C78"/>
    <w:rsid w:val="00A71AC6"/>
    <w:rsid w:val="00AD448B"/>
    <w:rsid w:val="00B23ED2"/>
    <w:rsid w:val="00BE2DAA"/>
    <w:rsid w:val="00BF3B3E"/>
    <w:rsid w:val="00BF4AD1"/>
    <w:rsid w:val="00C81DBE"/>
    <w:rsid w:val="00DB60D7"/>
    <w:rsid w:val="00DE5967"/>
    <w:rsid w:val="00E3611D"/>
    <w:rsid w:val="00E61607"/>
    <w:rsid w:val="00EC2E27"/>
    <w:rsid w:val="00EF3336"/>
    <w:rsid w:val="00FB6C99"/>
    <w:rsid w:val="00FE5383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.jilko@bashte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____________@bashtel.ru" TargetMode="External"/><Relationship Id="rId12" Type="http://schemas.openxmlformats.org/officeDocument/2006/relationships/hyperlink" Target="http://www.set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ashte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et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2F65E-9394-4C77-95CC-B0197BD43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7</cp:revision>
  <cp:lastPrinted>2015-10-23T04:48:00Z</cp:lastPrinted>
  <dcterms:created xsi:type="dcterms:W3CDTF">2015-10-13T08:33:00Z</dcterms:created>
  <dcterms:modified xsi:type="dcterms:W3CDTF">2015-10-23T04:50:00Z</dcterms:modified>
</cp:coreProperties>
</file>